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53" w:rsidRPr="00F774A6" w:rsidRDefault="00F774A6" w:rsidP="00F774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</w:t>
      </w:r>
    </w:p>
    <w:p w:rsidR="00F774A6" w:rsidRPr="00F774A6" w:rsidRDefault="00F774A6" w:rsidP="00F7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АМУРСКАЯ ОБЛАСТЬ </w:t>
      </w:r>
    </w:p>
    <w:p w:rsidR="00C66F53" w:rsidRDefault="00F774A6" w:rsidP="00F774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СВОБОДНЕНСКИЙ РАЙОН</w:t>
      </w:r>
    </w:p>
    <w:p w:rsidR="00F774A6" w:rsidRDefault="00F774A6" w:rsidP="00F7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КЛИМОУЦЕВСКОГО СЕЛЬСОВЕТА </w:t>
      </w:r>
    </w:p>
    <w:p w:rsidR="00F774A6" w:rsidRPr="00F774A6" w:rsidRDefault="00F774A6" w:rsidP="00F7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53" w:rsidRDefault="00C66F53" w:rsidP="00C66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74A6" w:rsidRDefault="00F774A6" w:rsidP="00F7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11</w:t>
      </w:r>
    </w:p>
    <w:p w:rsidR="00F774A6" w:rsidRPr="00F774A6" w:rsidRDefault="00F774A6" w:rsidP="00F77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Климоуцы</w:t>
      </w:r>
    </w:p>
    <w:p w:rsidR="00C66F53" w:rsidRPr="00101359" w:rsidRDefault="00C66F53" w:rsidP="00F77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0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исполнения решения</w:t>
      </w:r>
    </w:p>
    <w:p w:rsidR="00C66F53" w:rsidRPr="00101359" w:rsidRDefault="00C66F53" w:rsidP="00F77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бюджетных мер принуждения»</w:t>
      </w:r>
    </w:p>
    <w:p w:rsidR="00C66F53" w:rsidRPr="00101359" w:rsidRDefault="00101359" w:rsidP="001013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пункта 4 статьи 306.2 Бюджетного</w:t>
      </w:r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</w:p>
    <w:p w:rsidR="00C66F53" w:rsidRPr="00101359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F53" w:rsidRPr="00101359" w:rsidRDefault="00C66F53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исполнения решения о применении бюджетных мер принуждения (Приложение № 1).</w:t>
      </w:r>
    </w:p>
    <w:p w:rsidR="00F33CD0" w:rsidRPr="00101359" w:rsidRDefault="00C66F53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подлежит размещению на официальном сайте администрации </w:t>
      </w:r>
      <w:r w:rsidR="00F33CD0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3CD0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 района.</w:t>
      </w:r>
    </w:p>
    <w:p w:rsidR="00C66F53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F33CD0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0" w:rsidRPr="00101359" w:rsidRDefault="00101359" w:rsidP="00F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CD0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Т.Н.Шайдурова</w:t>
      </w: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0" w:rsidRPr="00C66F53" w:rsidRDefault="00F33CD0" w:rsidP="00C6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3" w:rsidRPr="00C66F53" w:rsidRDefault="00C66F53" w:rsidP="00101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6F53" w:rsidRPr="00101359" w:rsidRDefault="00C66F53" w:rsidP="00101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101359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66F53" w:rsidRPr="00101359" w:rsidRDefault="00101359" w:rsidP="00101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="00C66F53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6F53" w:rsidRPr="00101359" w:rsidRDefault="00C66F53" w:rsidP="00101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359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04.03.2020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101359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01359" w:rsidRDefault="00101359" w:rsidP="0010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53" w:rsidRPr="00101359" w:rsidRDefault="00C66F53" w:rsidP="00101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66F53" w:rsidRPr="00101359" w:rsidRDefault="00C66F53" w:rsidP="0010135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решения о применении бюджетных</w:t>
      </w:r>
      <w:r w:rsid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 принуждения</w:t>
      </w:r>
    </w:p>
    <w:p w:rsidR="00C66F53" w:rsidRPr="00A179B9" w:rsidRDefault="00C66F53" w:rsidP="00A179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01359" w:rsidRPr="00101359" w:rsidRDefault="00C66F53" w:rsidP="0010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101359" w:rsidRPr="00101359" w:rsidRDefault="00C66F53" w:rsidP="0010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101359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101359"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66F53" w:rsidRDefault="00C66F53" w:rsidP="0010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бюджетных средств;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возврат либо несвоевременный возврат бюджетного кредита;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перечисление либо несвоевременное перечисление платы за пользование бюджетным кредитом;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условий предоставления бюджетного кредита;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условий предоставления межбюджетных трансфертов;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превышение предельных значений дефицита бюджета муниципально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пунктом 3 статьи 92.1 БК РФ;</w:t>
      </w:r>
    </w:p>
    <w:p w:rsidR="00C66F53" w:rsidRPr="00101359" w:rsidRDefault="00C66F53" w:rsidP="001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превышение предельного объема муниципального долга, установленного статьей 107 БК РФ.</w:t>
      </w:r>
    </w:p>
    <w:p w:rsidR="00B737A6" w:rsidRDefault="00C66F53" w:rsidP="00B73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Нецелевым использованием бюджетных средств бюджета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737A6" w:rsidRDefault="00C66F53" w:rsidP="00B73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66F53" w:rsidRPr="00B737A6" w:rsidRDefault="00C66F53" w:rsidP="00B73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</w:t>
      </w:r>
      <w:proofErr w:type="gramEnd"/>
      <w:r w:rsidRPr="0010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нарушения по форме согласно Приложению 1 к настоящему 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 с целью выдачи уведомления о применении бюджетных мер принуждения.</w:t>
      </w:r>
    </w:p>
    <w:p w:rsidR="00C66F53" w:rsidRPr="00A179B9" w:rsidRDefault="00C66F53" w:rsidP="00A17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Бюджетные меры принуждения</w:t>
      </w:r>
    </w:p>
    <w:p w:rsid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 нарушителям бюджетного законодательства могут быть применены следующие бюджетные меры принуждения: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бесспорное взыскание суммы средств бюджетного кредита (далее – средства бюджетного кредита);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бесспорное взыскание суммы платы за пользование средствами, бюджетного кредита;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бесспорное взыскание пеней за несвоевременный возврат средств бюджетного кредита;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предоставления межбюджетных трансфертов (за исключением субвенций);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межбюджетных трансфертов (за исключением субвенций).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бюджетного кредита в размере суммы средств,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737A6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условий предоставления бюджетного кредита, если это действие не связано с нецелевым использованием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 размере суммы средств, использованных с нарушением условий предоставления бюджетного кредита.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о бесспорном взыскании суммы платы за пользование средствами бюджетного кредита, принимается в сле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случаях и размерах: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условий предоставления бюджетного кредита, если это действие не связано с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нецелевым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B737A6" w:rsidRDefault="00C66F53" w:rsidP="00A179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межбюджетного трансферта, в размере суммы средств,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назначению;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  <w:proofErr w:type="gramEnd"/>
    </w:p>
    <w:p w:rsid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Решение о сокращение предоставления межбюджетных трансфертов (за исключением субвенций) принимается, если нарушителем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впервые совершено бюджетное нарушение, которое невозможно устранить, в следующих случаях и размерах:</w:t>
      </w:r>
    </w:p>
    <w:p w:rsidR="00C66F53" w:rsidRP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бюджетного кредита в размере суммы средств,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  <w:proofErr w:type="gramEnd"/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превышения предельных значений дефицита бюджета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737A6" w:rsidRDefault="00C66F53" w:rsidP="00B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A179B9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нецелевого использования средств бюджетного кредита в размере суммы средств,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179B9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A179B9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66F53" w:rsidRPr="00B737A6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условий предоставления бюджетного кредита, если это действие не связано с нецелевым использованием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 размере суммы средств, использованных с нарушением условий предоставления бюджетного кредита;</w:t>
      </w:r>
    </w:p>
    <w:p w:rsidR="00A179B9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  <w:proofErr w:type="gramEnd"/>
    </w:p>
    <w:p w:rsidR="00A179B9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превышения предельных значений дефицита бюджета 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6F53" w:rsidRPr="00B737A6" w:rsidRDefault="00C66F53" w:rsidP="00A1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66F53" w:rsidRDefault="00C66F53" w:rsidP="00A179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и исполнения решения о</w:t>
      </w:r>
      <w:r w:rsid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применении бюджетных мер принуждения</w:t>
      </w:r>
    </w:p>
    <w:p w:rsidR="00A179B9" w:rsidRPr="00A179B9" w:rsidRDefault="00A179B9" w:rsidP="00A179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муниципального финансового контроля и о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 контроля.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3 к настоящему порядку.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A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Климоуцевского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C66F53" w:rsidRPr="00B737A6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66F53" w:rsidRPr="00B737A6" w:rsidRDefault="00C66F53" w:rsidP="00A179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66F53" w:rsidRPr="00A179B9" w:rsidRDefault="00C66F53" w:rsidP="00A17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Случаи и условия продления исполнения бюджетной меры принуждения</w:t>
      </w:r>
    </w:p>
    <w:p w:rsidR="00A179B9" w:rsidRDefault="00C66F53" w:rsidP="00A1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заключаемым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и автономными учреждениями, если в целях </w:t>
      </w:r>
      <w:r w:rsidR="008F41EB"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в форме субсидий и иных межбюджетных трансфертов) местным бюджетам, кроме случаев, когда в целях </w:t>
      </w:r>
      <w:r w:rsidR="008F41EB"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8F41EB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C66F53" w:rsidRPr="00B737A6" w:rsidRDefault="00C66F53" w:rsidP="008F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C66F53" w:rsidRPr="00C66F53" w:rsidRDefault="00C66F53" w:rsidP="00C6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C66F53" w:rsidRDefault="00C66F53" w:rsidP="008F4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0C" w:rsidRDefault="00D81B0C" w:rsidP="008F4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0C" w:rsidRDefault="00D81B0C" w:rsidP="008F4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0C" w:rsidRPr="00C66F53" w:rsidRDefault="00D81B0C" w:rsidP="008F4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81B0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к Порядку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УВЕДОМЛЕНИЕ №___</w:t>
      </w:r>
    </w:p>
    <w:p w:rsidR="00C66F53" w:rsidRPr="00D81B0C" w:rsidRDefault="00C66F53" w:rsidP="002D5F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2D5FDE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от _________________20___ г.</w:t>
      </w:r>
    </w:p>
    <w:p w:rsidR="00C66F53" w:rsidRPr="00D81B0C" w:rsidRDefault="00C66F53" w:rsidP="00D81B0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ab/>
        <w:t>На основании акта проверки (ревизии) от «___»_________ 20____г. №______ в отношении ____</w:t>
      </w:r>
      <w:r w:rsidR="002D5F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                                (полное наименование объекта контроля)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66F53" w:rsidRPr="00D81B0C" w:rsidRDefault="002D5FDE" w:rsidP="002D5FD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F53" w:rsidRPr="00D81B0C">
        <w:rPr>
          <w:rFonts w:ascii="Times New Roman" w:hAnsi="Times New Roman" w:cs="Times New Roman"/>
          <w:sz w:val="28"/>
          <w:szCs w:val="28"/>
        </w:rPr>
        <w:t>Взыскать средства бюджета поселения в сумме __________________</w:t>
      </w:r>
      <w:r w:rsidR="00D81B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В бесспорном порядке со счета №__________</w:t>
      </w:r>
      <w:r w:rsidR="00D81B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       </w:t>
      </w:r>
      <w:r w:rsidR="00D81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5FDE">
        <w:rPr>
          <w:rFonts w:ascii="Times New Roman" w:hAnsi="Times New Roman" w:cs="Times New Roman"/>
          <w:sz w:val="28"/>
          <w:szCs w:val="28"/>
        </w:rPr>
        <w:t>(</w:t>
      </w:r>
      <w:r w:rsidRPr="00D81B0C">
        <w:rPr>
          <w:rFonts w:ascii="Times New Roman" w:hAnsi="Times New Roman" w:cs="Times New Roman"/>
          <w:sz w:val="28"/>
          <w:szCs w:val="28"/>
        </w:rPr>
        <w:t>реквизиты счета получателя средств бюджета поселения)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В ___________________________________________</w:t>
      </w:r>
      <w:r w:rsidR="00D81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БИК ___________________________, ИНН_________________________,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B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1B0C">
        <w:rPr>
          <w:rFonts w:ascii="Times New Roman" w:hAnsi="Times New Roman" w:cs="Times New Roman"/>
          <w:sz w:val="28"/>
          <w:szCs w:val="28"/>
        </w:rPr>
        <w:t xml:space="preserve"> (Индекс, почтовый адрес)</w:t>
      </w:r>
    </w:p>
    <w:p w:rsidR="00C66F53" w:rsidRPr="00D81B0C" w:rsidRDefault="002D5FDE" w:rsidP="002D5FD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F53" w:rsidRPr="00D81B0C">
        <w:rPr>
          <w:rFonts w:ascii="Times New Roman" w:hAnsi="Times New Roman" w:cs="Times New Roman"/>
          <w:sz w:val="28"/>
          <w:szCs w:val="28"/>
        </w:rPr>
        <w:t>Приостановить предоставление межбюджет</w:t>
      </w:r>
      <w:r w:rsidR="00D81B0C">
        <w:rPr>
          <w:rFonts w:ascii="Times New Roman" w:hAnsi="Times New Roman" w:cs="Times New Roman"/>
          <w:sz w:val="28"/>
          <w:szCs w:val="28"/>
        </w:rPr>
        <w:t xml:space="preserve">ных трансфертов (за исключением </w:t>
      </w:r>
      <w:r w:rsidR="00C66F53" w:rsidRPr="00D81B0C">
        <w:rPr>
          <w:rFonts w:ascii="Times New Roman" w:hAnsi="Times New Roman" w:cs="Times New Roman"/>
          <w:sz w:val="28"/>
          <w:szCs w:val="28"/>
        </w:rPr>
        <w:t>субвенций) из бюджета поселения_______________________</w:t>
      </w:r>
      <w:r w:rsidR="00D81B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lastRenderedPageBreak/>
        <w:t>в сумме_______________________________________________________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  <w:r w:rsidR="002D5FDE">
        <w:rPr>
          <w:rFonts w:ascii="Times New Roman" w:hAnsi="Times New Roman" w:cs="Times New Roman"/>
          <w:sz w:val="28"/>
          <w:szCs w:val="28"/>
        </w:rPr>
        <w:t>_____________</w:t>
      </w:r>
    </w:p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в сумме_______________________________________________________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___________________________ (Ф.И.О.) _________________(подпись)</w:t>
      </w:r>
    </w:p>
    <w:p w:rsidR="00C66F53" w:rsidRPr="00D81B0C" w:rsidRDefault="00C66F53" w:rsidP="00C66F53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6F53" w:rsidRDefault="00C66F53" w:rsidP="00C66F53">
      <w:pPr>
        <w:autoSpaceDE w:val="0"/>
        <w:autoSpaceDN w:val="0"/>
        <w:adjustRightInd w:val="0"/>
        <w:ind w:left="5103" w:right="-142"/>
        <w:jc w:val="center"/>
      </w:pPr>
    </w:p>
    <w:p w:rsidR="00C66F53" w:rsidRDefault="00C66F53" w:rsidP="00C66F53">
      <w:pPr>
        <w:autoSpaceDE w:val="0"/>
        <w:autoSpaceDN w:val="0"/>
        <w:adjustRightInd w:val="0"/>
        <w:ind w:right="-142"/>
      </w:pPr>
    </w:p>
    <w:p w:rsidR="00C66F53" w:rsidRDefault="00C66F53" w:rsidP="00C66F53">
      <w:pPr>
        <w:autoSpaceDE w:val="0"/>
        <w:autoSpaceDN w:val="0"/>
        <w:adjustRightInd w:val="0"/>
        <w:ind w:right="-142"/>
      </w:pPr>
    </w:p>
    <w:p w:rsidR="00C66F53" w:rsidRDefault="00C66F53" w:rsidP="00C66F53">
      <w:pPr>
        <w:autoSpaceDE w:val="0"/>
        <w:autoSpaceDN w:val="0"/>
        <w:adjustRightInd w:val="0"/>
        <w:ind w:right="-142"/>
      </w:pPr>
    </w:p>
    <w:p w:rsidR="00C66F53" w:rsidRDefault="00C66F53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</w:pPr>
    </w:p>
    <w:p w:rsidR="002D5FDE" w:rsidRDefault="002D5FDE" w:rsidP="00C66F53">
      <w:pPr>
        <w:autoSpaceDE w:val="0"/>
        <w:autoSpaceDN w:val="0"/>
        <w:adjustRightInd w:val="0"/>
        <w:ind w:right="-142"/>
      </w:pPr>
    </w:p>
    <w:p w:rsidR="002D5FDE" w:rsidRDefault="002D5FDE" w:rsidP="00C66F53">
      <w:pPr>
        <w:autoSpaceDE w:val="0"/>
        <w:autoSpaceDN w:val="0"/>
        <w:adjustRightInd w:val="0"/>
        <w:ind w:right="-142"/>
      </w:pPr>
    </w:p>
    <w:p w:rsidR="002D5FDE" w:rsidRDefault="002D5FDE" w:rsidP="00C66F53">
      <w:pPr>
        <w:autoSpaceDE w:val="0"/>
        <w:autoSpaceDN w:val="0"/>
        <w:adjustRightInd w:val="0"/>
        <w:ind w:right="-142"/>
      </w:pPr>
    </w:p>
    <w:p w:rsidR="00D81B0C" w:rsidRDefault="00D81B0C" w:rsidP="00C66F53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</w:p>
    <w:p w:rsidR="002D5FDE" w:rsidRPr="00D81B0C" w:rsidRDefault="002D5FDE" w:rsidP="00C66F53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4820" w:right="-142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D81B0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ЖУРНАЛ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"/>
        <w:gridCol w:w="1202"/>
        <w:gridCol w:w="1289"/>
        <w:gridCol w:w="1459"/>
        <w:gridCol w:w="1202"/>
        <w:gridCol w:w="1202"/>
        <w:gridCol w:w="1554"/>
        <w:gridCol w:w="1111"/>
      </w:tblGrid>
      <w:tr w:rsidR="00C66F53" w:rsidRPr="00D81B0C" w:rsidTr="00D81B0C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6F53" w:rsidRPr="00D81B0C" w:rsidTr="00D81B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53" w:rsidRPr="00D81B0C" w:rsidRDefault="00C66F53" w:rsidP="00DD5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F53" w:rsidRPr="00D81B0C" w:rsidTr="00D81B0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F53" w:rsidRPr="00D81B0C" w:rsidTr="00D81B0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3" w:rsidRPr="00D81B0C" w:rsidRDefault="00C66F53" w:rsidP="00DD51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F53" w:rsidRPr="00D81B0C" w:rsidRDefault="00C66F53" w:rsidP="00C66F53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br w:type="page"/>
      </w:r>
    </w:p>
    <w:p w:rsidR="00C66F53" w:rsidRDefault="00C66F53" w:rsidP="00C66F53">
      <w:pPr>
        <w:autoSpaceDE w:val="0"/>
        <w:autoSpaceDN w:val="0"/>
        <w:adjustRightInd w:val="0"/>
        <w:ind w:left="360" w:right="-142"/>
        <w:jc w:val="center"/>
      </w:pP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к Порядку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C66F53" w:rsidRPr="00D81B0C" w:rsidRDefault="00C66F53" w:rsidP="00D81B0C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Pr="002D5FDE" w:rsidRDefault="00C66F53" w:rsidP="002D5FDE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F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5FDE" w:rsidRPr="002D5FDE">
        <w:rPr>
          <w:rFonts w:ascii="Times New Roman" w:hAnsi="Times New Roman" w:cs="Times New Roman"/>
          <w:b/>
          <w:sz w:val="28"/>
          <w:szCs w:val="28"/>
        </w:rPr>
        <w:t>Климоуцевского</w:t>
      </w:r>
      <w:r w:rsidRPr="002D5FD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C66F53" w:rsidRPr="00D81B0C" w:rsidRDefault="00C66F53" w:rsidP="00C66F53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1B0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66F53" w:rsidRPr="00D81B0C" w:rsidRDefault="00C66F53" w:rsidP="00C66F53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81B0C">
        <w:rPr>
          <w:rFonts w:ascii="Times New Roman" w:hAnsi="Times New Roman" w:cs="Times New Roman"/>
          <w:kern w:val="32"/>
          <w:sz w:val="28"/>
          <w:szCs w:val="28"/>
        </w:rPr>
        <w:t>от________________ № ______</w:t>
      </w:r>
    </w:p>
    <w:p w:rsidR="00C66F53" w:rsidRPr="00D81B0C" w:rsidRDefault="00C66F53" w:rsidP="00C66F53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66F53" w:rsidRPr="00D81B0C" w:rsidRDefault="00C66F53" w:rsidP="00C66F53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«О  применении мер принуждения к нарушителю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бюджетного законодательства»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ab/>
        <w:t xml:space="preserve">На основании уведомления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 xml:space="preserve"> _________№ __________ о применении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D81B0C">
          <w:rPr>
            <w:rStyle w:val="a5"/>
            <w:rFonts w:ascii="Times New Roman" w:hAnsi="Times New Roman" w:cs="Times New Roman"/>
            <w:sz w:val="28"/>
            <w:szCs w:val="28"/>
          </w:rPr>
          <w:t>статьями  306.2</w:t>
        </w:r>
      </w:hyperlink>
      <w:r w:rsidRPr="00D81B0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6" w:history="1">
        <w:r w:rsidRPr="00D81B0C">
          <w:rPr>
            <w:rStyle w:val="a5"/>
            <w:rFonts w:ascii="Times New Roman" w:hAnsi="Times New Roman" w:cs="Times New Roman"/>
            <w:sz w:val="28"/>
            <w:szCs w:val="28"/>
          </w:rPr>
          <w:t>306.3</w:t>
        </w:r>
      </w:hyperlink>
      <w:r w:rsidRPr="00D81B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СЧИТАЮ НЕОБХОДИМЫМ: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ab/>
        <w:t xml:space="preserve">1.Применить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2D5FDE">
        <w:rPr>
          <w:rFonts w:ascii="Times New Roman" w:hAnsi="Times New Roman" w:cs="Times New Roman"/>
          <w:sz w:val="28"/>
          <w:szCs w:val="28"/>
        </w:rPr>
        <w:t xml:space="preserve">_______________ меру бюджетного </w:t>
      </w:r>
      <w:r w:rsidRPr="00D81B0C">
        <w:rPr>
          <w:rFonts w:ascii="Times New Roman" w:hAnsi="Times New Roman" w:cs="Times New Roman"/>
          <w:sz w:val="28"/>
          <w:szCs w:val="28"/>
        </w:rPr>
        <w:t>принуждения___________________________________</w:t>
      </w:r>
      <w:r w:rsidR="002D5FDE">
        <w:rPr>
          <w:rFonts w:ascii="Times New Roman" w:hAnsi="Times New Roman" w:cs="Times New Roman"/>
          <w:sz w:val="28"/>
          <w:szCs w:val="28"/>
        </w:rPr>
        <w:t>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D5FDE">
        <w:rPr>
          <w:rFonts w:ascii="Times New Roman" w:hAnsi="Times New Roman" w:cs="Times New Roman"/>
          <w:sz w:val="28"/>
          <w:szCs w:val="28"/>
        </w:rPr>
        <w:t>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D5FDE">
        <w:rPr>
          <w:rFonts w:ascii="Times New Roman" w:hAnsi="Times New Roman" w:cs="Times New Roman"/>
          <w:sz w:val="28"/>
          <w:szCs w:val="28"/>
        </w:rPr>
        <w:t>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D5FDE">
        <w:rPr>
          <w:rFonts w:ascii="Times New Roman" w:hAnsi="Times New Roman" w:cs="Times New Roman"/>
          <w:sz w:val="28"/>
          <w:szCs w:val="28"/>
        </w:rPr>
        <w:t>____________________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C66F53" w:rsidRPr="00D81B0C" w:rsidRDefault="00C66F53" w:rsidP="00C66F5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Pr="00D81B0C" w:rsidRDefault="00C66F53" w:rsidP="002D5F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Руководитель финансового органа ________</w:t>
      </w:r>
      <w:r w:rsidR="002D5FDE">
        <w:rPr>
          <w:rFonts w:ascii="Times New Roman" w:hAnsi="Times New Roman" w:cs="Times New Roman"/>
          <w:sz w:val="28"/>
          <w:szCs w:val="28"/>
        </w:rPr>
        <w:t>____   _______________________</w:t>
      </w:r>
    </w:p>
    <w:p w:rsidR="00C66F53" w:rsidRPr="00D81B0C" w:rsidRDefault="00C66F53" w:rsidP="002D5F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F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1B0C">
        <w:rPr>
          <w:rFonts w:ascii="Times New Roman" w:hAnsi="Times New Roman" w:cs="Times New Roman"/>
          <w:sz w:val="28"/>
          <w:szCs w:val="28"/>
        </w:rPr>
        <w:t xml:space="preserve"> </w:t>
      </w:r>
      <w:r w:rsidR="002D5FDE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</w:t>
      </w:r>
      <w:r w:rsidRPr="00D81B0C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bookmarkStart w:id="2" w:name="Par97"/>
      <w:bookmarkEnd w:id="2"/>
      <w:r w:rsidR="002D5FDE" w:rsidRPr="00D81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D15" w:rsidRPr="00D81B0C" w:rsidRDefault="00680D15">
      <w:pPr>
        <w:rPr>
          <w:rFonts w:ascii="Times New Roman" w:hAnsi="Times New Roman" w:cs="Times New Roman"/>
          <w:sz w:val="28"/>
          <w:szCs w:val="28"/>
        </w:rPr>
      </w:pPr>
    </w:p>
    <w:sectPr w:rsidR="00680D15" w:rsidRPr="00D81B0C" w:rsidSect="0068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77468"/>
    <w:multiLevelType w:val="multilevel"/>
    <w:tmpl w:val="095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53"/>
    <w:rsid w:val="00101359"/>
    <w:rsid w:val="002D5FDE"/>
    <w:rsid w:val="00680D15"/>
    <w:rsid w:val="006F46BD"/>
    <w:rsid w:val="008A511A"/>
    <w:rsid w:val="008F41EB"/>
    <w:rsid w:val="00A179B9"/>
    <w:rsid w:val="00B737A6"/>
    <w:rsid w:val="00BE2F7F"/>
    <w:rsid w:val="00C66F53"/>
    <w:rsid w:val="00D81B0C"/>
    <w:rsid w:val="00F33CD0"/>
    <w:rsid w:val="00F774A6"/>
    <w:rsid w:val="00F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3"/>
    <w:rPr>
      <w:b/>
      <w:bCs/>
    </w:rPr>
  </w:style>
  <w:style w:type="character" w:styleId="a5">
    <w:name w:val="Hyperlink"/>
    <w:basedOn w:val="a0"/>
    <w:uiPriority w:val="99"/>
    <w:semiHidden/>
    <w:unhideWhenUsed/>
    <w:rsid w:val="00C66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</cp:revision>
  <dcterms:created xsi:type="dcterms:W3CDTF">2020-03-04T03:02:00Z</dcterms:created>
  <dcterms:modified xsi:type="dcterms:W3CDTF">2020-03-04T03:02:00Z</dcterms:modified>
</cp:coreProperties>
</file>