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32" w:rsidRPr="000A4132" w:rsidRDefault="000A4132" w:rsidP="000A4132">
      <w:pPr>
        <w:suppressAutoHyphens w:val="0"/>
        <w:ind w:left="-567" w:right="-241" w:firstLine="567"/>
        <w:jc w:val="center"/>
        <w:rPr>
          <w:b/>
          <w:sz w:val="40"/>
          <w:szCs w:val="40"/>
          <w:lang w:eastAsia="ru-RU"/>
        </w:rPr>
      </w:pPr>
      <w:r w:rsidRPr="000A4132">
        <w:rPr>
          <w:b/>
          <w:sz w:val="40"/>
          <w:szCs w:val="40"/>
          <w:lang w:eastAsia="ru-RU"/>
        </w:rPr>
        <w:t>Пенсионный фонд информирует</w:t>
      </w:r>
    </w:p>
    <w:p w:rsidR="000A4132" w:rsidRPr="00154034" w:rsidRDefault="000A4132" w:rsidP="000A4132">
      <w:pPr>
        <w:suppressAutoHyphens w:val="0"/>
        <w:ind w:left="-567" w:right="-241" w:firstLine="567"/>
        <w:jc w:val="center"/>
        <w:rPr>
          <w:b/>
          <w:lang w:eastAsia="ru-RU"/>
        </w:rPr>
      </w:pP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b/>
          <w:lang w:eastAsia="ru-RU"/>
        </w:rPr>
      </w:pPr>
      <w:r w:rsidRPr="000262C1">
        <w:rPr>
          <w:b/>
          <w:lang w:eastAsia="ru-RU"/>
        </w:rPr>
        <w:t xml:space="preserve">В соответствии с указом Президента РФ, по 5 тысяч рублей в апреле-июне на каждого ребенка, не достигшего 3 лет, будут получать все российские семьи. Кроме этого, семьи с детьми от 3 до 16 лет </w:t>
      </w:r>
      <w:proofErr w:type="gramStart"/>
      <w:r w:rsidRPr="000262C1">
        <w:rPr>
          <w:b/>
          <w:lang w:eastAsia="ru-RU"/>
        </w:rPr>
        <w:t>получили право на единовременную выплату в размере 10 тысяч рублей начиная</w:t>
      </w:r>
      <w:proofErr w:type="gramEnd"/>
      <w:r w:rsidRPr="000262C1">
        <w:rPr>
          <w:b/>
          <w:lang w:eastAsia="ru-RU"/>
        </w:rPr>
        <w:t xml:space="preserve"> с 1 июня.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>Ранее ежемесячная выплата 5 тысяч рублей предоставлялась с апреля по июнь на детей до 3 лет только семьям, имеющим право на материнский капитал.  Сейчас получить ее могут и семьи, не имеющие права на материнский капитал, но родившие или усыновившие первого ребенка с 1 апреля 2017 года до 1 января 2020 года.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>Помимо этого, семьи с детьми, рожденными в период с 11.05.2004 по 30.06.2017 года включительно, получили право на единовременную выплату в размере 10 тысяч рублей на каждого такого ребенка, начиная с 1 июня. Средства будут предоставлены независимо от наличия права на материнский капитал.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>Обратиться за выплатой можно через </w:t>
      </w:r>
      <w:hyperlink r:id="rId5" w:tgtFrame="_blank" w:history="1">
        <w:r w:rsidRPr="000262C1">
          <w:rPr>
            <w:color w:val="001CAC"/>
            <w:lang w:eastAsia="ru-RU"/>
          </w:rPr>
          <w:t>Портал</w:t>
        </w:r>
      </w:hyperlink>
      <w:r w:rsidRPr="000262C1">
        <w:rPr>
          <w:lang w:eastAsia="ru-RU"/>
        </w:rPr>
        <w:t> </w:t>
      </w:r>
      <w:proofErr w:type="spellStart"/>
      <w:r w:rsidRPr="000262C1">
        <w:rPr>
          <w:lang w:eastAsia="ru-RU"/>
        </w:rPr>
        <w:t>госуслуг</w:t>
      </w:r>
      <w:proofErr w:type="spellEnd"/>
      <w:r w:rsidRPr="000262C1">
        <w:rPr>
          <w:lang w:eastAsia="ru-RU"/>
        </w:rPr>
        <w:t>, а также лично в клиентских службах ПФР до 1 октября 2020 года.</w:t>
      </w:r>
    </w:p>
    <w:p w:rsid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 xml:space="preserve">В связи с неблагоприятной эпидемиологической обстановкой прием граждан осуществляется  по предварительной записи по номеру регионального </w:t>
      </w:r>
      <w:proofErr w:type="spellStart"/>
      <w:r w:rsidRPr="000262C1">
        <w:rPr>
          <w:lang w:eastAsia="ru-RU"/>
        </w:rPr>
        <w:t>колл-центра</w:t>
      </w:r>
      <w:proofErr w:type="spellEnd"/>
      <w:r w:rsidRPr="000262C1">
        <w:rPr>
          <w:lang w:eastAsia="ru-RU"/>
        </w:rPr>
        <w:t xml:space="preserve"> ОПФР — 8 (4162) 202-400 или по номеру «горячей линии» </w:t>
      </w:r>
      <w:r>
        <w:rPr>
          <w:lang w:eastAsia="ru-RU"/>
        </w:rPr>
        <w:t xml:space="preserve">Управления Пенсионного фонда в г. </w:t>
      </w:r>
      <w:proofErr w:type="gramStart"/>
      <w:r>
        <w:rPr>
          <w:lang w:eastAsia="ru-RU"/>
        </w:rPr>
        <w:t>Свободном</w:t>
      </w:r>
      <w:proofErr w:type="gramEnd"/>
      <w:r>
        <w:rPr>
          <w:lang w:eastAsia="ru-RU"/>
        </w:rPr>
        <w:t>: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>
        <w:rPr>
          <w:lang w:eastAsia="ru-RU"/>
        </w:rPr>
        <w:t>5-07-76; 5-09-</w:t>
      </w:r>
      <w:r w:rsidR="00BE58F9">
        <w:rPr>
          <w:lang w:eastAsia="ru-RU"/>
        </w:rPr>
        <w:t>42.</w:t>
      </w:r>
      <w:bookmarkStart w:id="0" w:name="_GoBack"/>
      <w:bookmarkEnd w:id="0"/>
      <w:r w:rsidRPr="000262C1">
        <w:rPr>
          <w:lang w:eastAsia="ru-RU"/>
        </w:rPr>
        <w:t>Записаться на прием можно и на сайте ПФР.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>Для заполнения заявлений на выплаты в 5 и 10 тысяч вам понадобятся: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>- паспорт заявителя;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>- свидетельство о рождении каждого ребенка, на которого предусмотрены выплаты;</w:t>
      </w:r>
    </w:p>
    <w:p w:rsidR="000262C1" w:rsidRPr="000262C1" w:rsidRDefault="000262C1" w:rsidP="000262C1">
      <w:pPr>
        <w:suppressAutoHyphens w:val="0"/>
        <w:ind w:left="-567" w:right="-241" w:firstLine="567"/>
        <w:jc w:val="both"/>
        <w:rPr>
          <w:lang w:eastAsia="ru-RU"/>
        </w:rPr>
      </w:pPr>
      <w:r w:rsidRPr="000262C1">
        <w:rPr>
          <w:lang w:eastAsia="ru-RU"/>
        </w:rPr>
        <w:t xml:space="preserve">- реквизиты банковского счета заявителя. Их можно посмотреть в </w:t>
      </w:r>
      <w:proofErr w:type="gramStart"/>
      <w:r w:rsidRPr="000262C1">
        <w:rPr>
          <w:lang w:eastAsia="ru-RU"/>
        </w:rPr>
        <w:t>интернет-банке</w:t>
      </w:r>
      <w:proofErr w:type="gramEnd"/>
      <w:r w:rsidRPr="000262C1">
        <w:rPr>
          <w:lang w:eastAsia="ru-RU"/>
        </w:rPr>
        <w:t>. Нужен 20-значный номер вашего личного счета (не номер карты), БИК и номер корреспондентского счета.</w:t>
      </w:r>
    </w:p>
    <w:sectPr w:rsidR="000262C1" w:rsidRPr="000262C1" w:rsidSect="00D5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A8"/>
    <w:rsid w:val="000262C1"/>
    <w:rsid w:val="00065B47"/>
    <w:rsid w:val="000A4132"/>
    <w:rsid w:val="00104A9B"/>
    <w:rsid w:val="003B4FF5"/>
    <w:rsid w:val="00402555"/>
    <w:rsid w:val="004276A8"/>
    <w:rsid w:val="00464BFD"/>
    <w:rsid w:val="00495E58"/>
    <w:rsid w:val="004A2E7A"/>
    <w:rsid w:val="00BE58F9"/>
    <w:rsid w:val="00D5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A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47"/>
    <w:rPr>
      <w:rFonts w:ascii="Tahoma" w:hAnsi="Tahoma" w:cs="Tahoma"/>
      <w:sz w:val="16"/>
      <w:szCs w:val="16"/>
    </w:rPr>
  </w:style>
  <w:style w:type="character" w:styleId="a6">
    <w:name w:val="Hyperlink"/>
    <w:rsid w:val="003B4FF5"/>
    <w:rPr>
      <w:strike w:val="0"/>
      <w:dstrike w:val="0"/>
      <w:color w:val="001CAC"/>
      <w:u w:val="none"/>
    </w:rPr>
  </w:style>
  <w:style w:type="paragraph" w:styleId="a7">
    <w:name w:val="List Paragraph"/>
    <w:basedOn w:val="a"/>
    <w:uiPriority w:val="34"/>
    <w:qFormat/>
    <w:rsid w:val="003B4FF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A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47"/>
    <w:rPr>
      <w:rFonts w:ascii="Tahoma" w:hAnsi="Tahoma" w:cs="Tahoma"/>
      <w:sz w:val="16"/>
      <w:szCs w:val="16"/>
    </w:rPr>
  </w:style>
  <w:style w:type="character" w:styleId="a6">
    <w:name w:val="Hyperlink"/>
    <w:rsid w:val="003B4FF5"/>
    <w:rPr>
      <w:strike w:val="0"/>
      <w:dstrike w:val="0"/>
      <w:color w:val="001CAC"/>
      <w:u w:val="none"/>
    </w:rPr>
  </w:style>
  <w:style w:type="paragraph" w:styleId="a7">
    <w:name w:val="List Paragraph"/>
    <w:basedOn w:val="a"/>
    <w:uiPriority w:val="34"/>
    <w:qFormat/>
    <w:rsid w:val="003B4FF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 Марина Леонидовна</dc:creator>
  <cp:lastModifiedBy>1</cp:lastModifiedBy>
  <cp:revision>2</cp:revision>
  <dcterms:created xsi:type="dcterms:W3CDTF">2020-06-02T00:17:00Z</dcterms:created>
  <dcterms:modified xsi:type="dcterms:W3CDTF">2020-06-02T00:17:00Z</dcterms:modified>
</cp:coreProperties>
</file>